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A5B" w:rsidRDefault="009D2A5B">
      <w:pPr>
        <w:pStyle w:val="ConsPlusNormal"/>
        <w:ind w:firstLine="540"/>
        <w:jc w:val="both"/>
      </w:pPr>
      <w:bookmarkStart w:id="0" w:name="_GoBack"/>
      <w:bookmarkEnd w:id="0"/>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Pr="00FC7410" w:rsidRDefault="009D2A5B">
      <w:pPr>
        <w:pStyle w:val="ConsPlusNormal"/>
        <w:jc w:val="right"/>
        <w:outlineLvl w:val="0"/>
        <w:rPr>
          <w:rFonts w:ascii="Times New Roman" w:hAnsi="Times New Roman" w:cs="Times New Roman"/>
          <w:sz w:val="28"/>
          <w:szCs w:val="28"/>
        </w:rPr>
      </w:pPr>
      <w:r w:rsidRPr="00FC7410">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FC7410">
        <w:rPr>
          <w:rFonts w:ascii="Times New Roman" w:hAnsi="Times New Roman" w:cs="Times New Roman"/>
          <w:sz w:val="28"/>
          <w:szCs w:val="28"/>
        </w:rPr>
        <w:t>5</w:t>
      </w:r>
    </w:p>
    <w:p w:rsidR="009D2A5B" w:rsidRPr="00FC7410" w:rsidRDefault="009D2A5B" w:rsidP="00FC7410">
      <w:pPr>
        <w:pStyle w:val="ConsPlusNormal"/>
        <w:tabs>
          <w:tab w:val="center" w:pos="4677"/>
          <w:tab w:val="right" w:pos="9354"/>
        </w:tabs>
        <w:rPr>
          <w:rFonts w:ascii="Times New Roman" w:hAnsi="Times New Roman" w:cs="Times New Roman"/>
          <w:sz w:val="28"/>
          <w:szCs w:val="28"/>
        </w:rPr>
      </w:pPr>
      <w:r w:rsidRPr="00FC7410">
        <w:rPr>
          <w:rFonts w:ascii="Times New Roman" w:hAnsi="Times New Roman" w:cs="Times New Roman"/>
          <w:sz w:val="28"/>
          <w:szCs w:val="28"/>
        </w:rPr>
        <w:tab/>
      </w:r>
      <w:r>
        <w:rPr>
          <w:rFonts w:ascii="Times New Roman" w:hAnsi="Times New Roman" w:cs="Times New Roman"/>
          <w:sz w:val="28"/>
          <w:szCs w:val="28"/>
        </w:rPr>
        <w:t xml:space="preserve">                                                      к р</w:t>
      </w:r>
      <w:r w:rsidRPr="00FC7410">
        <w:rPr>
          <w:rFonts w:ascii="Times New Roman" w:hAnsi="Times New Roman" w:cs="Times New Roman"/>
          <w:sz w:val="28"/>
          <w:szCs w:val="28"/>
        </w:rPr>
        <w:t>ешению «О внесении изменений в решение</w:t>
      </w:r>
    </w:p>
    <w:p w:rsidR="009D2A5B" w:rsidRPr="00FC7410" w:rsidRDefault="009D2A5B" w:rsidP="007A20F2">
      <w:pPr>
        <w:pStyle w:val="ConsPlusNormal"/>
        <w:jc w:val="right"/>
        <w:rPr>
          <w:rFonts w:ascii="Times New Roman" w:hAnsi="Times New Roman" w:cs="Times New Roman"/>
          <w:sz w:val="28"/>
          <w:szCs w:val="28"/>
        </w:rPr>
      </w:pPr>
      <w:r w:rsidRPr="00FC7410">
        <w:rPr>
          <w:rFonts w:ascii="Times New Roman" w:hAnsi="Times New Roman" w:cs="Times New Roman"/>
          <w:sz w:val="28"/>
          <w:szCs w:val="28"/>
        </w:rPr>
        <w:t>от  20  декабря  201</w:t>
      </w:r>
      <w:r>
        <w:rPr>
          <w:rFonts w:ascii="Times New Roman" w:hAnsi="Times New Roman" w:cs="Times New Roman"/>
          <w:sz w:val="28"/>
          <w:szCs w:val="28"/>
        </w:rPr>
        <w:t>6</w:t>
      </w:r>
      <w:r w:rsidRPr="00FC7410">
        <w:rPr>
          <w:rFonts w:ascii="Times New Roman" w:hAnsi="Times New Roman" w:cs="Times New Roman"/>
          <w:sz w:val="28"/>
          <w:szCs w:val="28"/>
        </w:rPr>
        <w:t xml:space="preserve">года   №5-242 </w:t>
      </w:r>
    </w:p>
    <w:p w:rsidR="009D2A5B" w:rsidRPr="00FC7410" w:rsidRDefault="009D2A5B">
      <w:pPr>
        <w:pStyle w:val="ConsPlusNormal"/>
        <w:jc w:val="right"/>
        <w:rPr>
          <w:rFonts w:ascii="Times New Roman" w:hAnsi="Times New Roman" w:cs="Times New Roman"/>
          <w:sz w:val="28"/>
          <w:szCs w:val="28"/>
        </w:rPr>
      </w:pPr>
      <w:r w:rsidRPr="00FC7410">
        <w:rPr>
          <w:rFonts w:ascii="Times New Roman" w:hAnsi="Times New Roman" w:cs="Times New Roman"/>
          <w:sz w:val="28"/>
          <w:szCs w:val="28"/>
        </w:rPr>
        <w:t>«О бюджете Мглинского муниципального района</w:t>
      </w:r>
    </w:p>
    <w:p w:rsidR="009D2A5B" w:rsidRDefault="009D2A5B">
      <w:pPr>
        <w:pStyle w:val="ConsPlusNormal"/>
        <w:jc w:val="right"/>
        <w:rPr>
          <w:rFonts w:ascii="Times New Roman" w:hAnsi="Times New Roman" w:cs="Times New Roman"/>
          <w:sz w:val="28"/>
          <w:szCs w:val="28"/>
        </w:rPr>
      </w:pPr>
      <w:r w:rsidRPr="00FC7410">
        <w:rPr>
          <w:rFonts w:ascii="Times New Roman" w:hAnsi="Times New Roman" w:cs="Times New Roman"/>
          <w:sz w:val="28"/>
          <w:szCs w:val="28"/>
        </w:rPr>
        <w:t>на 2017 год и на плановый период 2018 и 2019 годов»</w:t>
      </w:r>
    </w:p>
    <w:p w:rsidR="009D2A5B" w:rsidRPr="00FC7410" w:rsidRDefault="009D2A5B">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от </w:t>
      </w:r>
      <w:r w:rsidRPr="00010AD7">
        <w:rPr>
          <w:rFonts w:ascii="Times New Roman" w:hAnsi="Times New Roman" w:cs="Times New Roman"/>
          <w:sz w:val="28"/>
          <w:szCs w:val="28"/>
          <w:u w:val="single"/>
        </w:rPr>
        <w:t>27.01.2017</w:t>
      </w:r>
      <w:r>
        <w:rPr>
          <w:rFonts w:ascii="Times New Roman" w:hAnsi="Times New Roman" w:cs="Times New Roman"/>
          <w:sz w:val="28"/>
          <w:szCs w:val="28"/>
        </w:rPr>
        <w:t xml:space="preserve"> года №</w:t>
      </w:r>
      <w:r w:rsidRPr="00010AD7">
        <w:rPr>
          <w:rFonts w:ascii="Times New Roman" w:hAnsi="Times New Roman" w:cs="Times New Roman"/>
          <w:sz w:val="28"/>
          <w:szCs w:val="28"/>
          <w:u w:val="single"/>
        </w:rPr>
        <w:t>5-249</w:t>
      </w:r>
    </w:p>
    <w:p w:rsidR="009D2A5B" w:rsidRDefault="009D2A5B">
      <w:pPr>
        <w:pStyle w:val="ConsPlusNormal"/>
        <w:jc w:val="right"/>
        <w:rPr>
          <w:rFonts w:ascii="Times New Roman" w:hAnsi="Times New Roman" w:cs="Times New Roman"/>
          <w:sz w:val="28"/>
          <w:szCs w:val="28"/>
        </w:rPr>
      </w:pPr>
    </w:p>
    <w:p w:rsidR="009D2A5B" w:rsidRPr="00FC7410" w:rsidRDefault="009D2A5B" w:rsidP="007A20F2">
      <w:pPr>
        <w:pStyle w:val="ConsPlusNormal"/>
        <w:jc w:val="right"/>
        <w:outlineLvl w:val="0"/>
        <w:rPr>
          <w:rFonts w:ascii="Times New Roman" w:hAnsi="Times New Roman" w:cs="Times New Roman"/>
          <w:sz w:val="28"/>
          <w:szCs w:val="28"/>
        </w:rPr>
      </w:pPr>
      <w:r w:rsidRPr="00FC7410">
        <w:rPr>
          <w:rFonts w:ascii="Times New Roman" w:hAnsi="Times New Roman" w:cs="Times New Roman"/>
          <w:sz w:val="28"/>
          <w:szCs w:val="28"/>
        </w:rPr>
        <w:t xml:space="preserve">Приложение </w:t>
      </w:r>
      <w:r>
        <w:rPr>
          <w:rFonts w:ascii="Times New Roman" w:hAnsi="Times New Roman" w:cs="Times New Roman"/>
          <w:sz w:val="28"/>
          <w:szCs w:val="28"/>
        </w:rPr>
        <w:t>№22</w:t>
      </w:r>
    </w:p>
    <w:p w:rsidR="009D2A5B" w:rsidRPr="00FC7410" w:rsidRDefault="009D2A5B" w:rsidP="007A20F2">
      <w:pPr>
        <w:pStyle w:val="ConsPlusNormal"/>
        <w:jc w:val="right"/>
        <w:rPr>
          <w:rFonts w:ascii="Times New Roman" w:hAnsi="Times New Roman" w:cs="Times New Roman"/>
          <w:sz w:val="28"/>
          <w:szCs w:val="28"/>
        </w:rPr>
      </w:pPr>
      <w:r w:rsidRPr="00FC7410">
        <w:rPr>
          <w:rFonts w:ascii="Times New Roman" w:hAnsi="Times New Roman" w:cs="Times New Roman"/>
          <w:sz w:val="28"/>
          <w:szCs w:val="28"/>
        </w:rPr>
        <w:tab/>
        <w:t xml:space="preserve">                «О бюджете Мглинского муниципального района</w:t>
      </w:r>
    </w:p>
    <w:p w:rsidR="009D2A5B" w:rsidRDefault="009D2A5B" w:rsidP="007A20F2">
      <w:pPr>
        <w:pStyle w:val="ConsPlusNormal"/>
        <w:jc w:val="right"/>
        <w:rPr>
          <w:rFonts w:ascii="Times New Roman" w:hAnsi="Times New Roman" w:cs="Times New Roman"/>
          <w:sz w:val="28"/>
          <w:szCs w:val="28"/>
        </w:rPr>
      </w:pPr>
      <w:r w:rsidRPr="00FC7410">
        <w:rPr>
          <w:rFonts w:ascii="Times New Roman" w:hAnsi="Times New Roman" w:cs="Times New Roman"/>
          <w:sz w:val="28"/>
          <w:szCs w:val="28"/>
        </w:rPr>
        <w:t xml:space="preserve">                                на 2017 год и на плановый период 2018 и 2019 годов</w:t>
      </w:r>
    </w:p>
    <w:p w:rsidR="009D2A5B" w:rsidRPr="00FC7410" w:rsidRDefault="009D2A5B" w:rsidP="00010AD7">
      <w:pPr>
        <w:pStyle w:val="ConsPlusNormal"/>
        <w:tabs>
          <w:tab w:val="center" w:pos="4677"/>
          <w:tab w:val="right" w:pos="9354"/>
        </w:tabs>
        <w:jc w:val="right"/>
        <w:rPr>
          <w:rFonts w:ascii="Times New Roman" w:hAnsi="Times New Roman" w:cs="Times New Roman"/>
          <w:sz w:val="28"/>
          <w:szCs w:val="28"/>
        </w:rPr>
      </w:pPr>
      <w:r w:rsidRPr="00FC7410">
        <w:rPr>
          <w:rFonts w:ascii="Times New Roman" w:hAnsi="Times New Roman" w:cs="Times New Roman"/>
          <w:sz w:val="28"/>
          <w:szCs w:val="28"/>
        </w:rPr>
        <w:t xml:space="preserve">от  </w:t>
      </w:r>
      <w:r>
        <w:rPr>
          <w:rFonts w:ascii="Times New Roman" w:hAnsi="Times New Roman" w:cs="Times New Roman"/>
          <w:sz w:val="28"/>
          <w:szCs w:val="28"/>
        </w:rPr>
        <w:t>«</w:t>
      </w:r>
      <w:r w:rsidRPr="00FC7410">
        <w:rPr>
          <w:rFonts w:ascii="Times New Roman" w:hAnsi="Times New Roman" w:cs="Times New Roman"/>
          <w:sz w:val="28"/>
          <w:szCs w:val="28"/>
        </w:rPr>
        <w:t>20</w:t>
      </w:r>
      <w:r>
        <w:rPr>
          <w:rFonts w:ascii="Times New Roman" w:hAnsi="Times New Roman" w:cs="Times New Roman"/>
          <w:sz w:val="28"/>
          <w:szCs w:val="28"/>
        </w:rPr>
        <w:t>»</w:t>
      </w:r>
      <w:r w:rsidRPr="00FC7410">
        <w:rPr>
          <w:rFonts w:ascii="Times New Roman" w:hAnsi="Times New Roman" w:cs="Times New Roman"/>
          <w:sz w:val="28"/>
          <w:szCs w:val="28"/>
        </w:rPr>
        <w:t xml:space="preserve">  декабря  201</w:t>
      </w:r>
      <w:r>
        <w:rPr>
          <w:rFonts w:ascii="Times New Roman" w:hAnsi="Times New Roman" w:cs="Times New Roman"/>
          <w:sz w:val="28"/>
          <w:szCs w:val="28"/>
        </w:rPr>
        <w:t>6</w:t>
      </w:r>
      <w:r w:rsidRPr="00FC7410">
        <w:rPr>
          <w:rFonts w:ascii="Times New Roman" w:hAnsi="Times New Roman" w:cs="Times New Roman"/>
          <w:sz w:val="28"/>
          <w:szCs w:val="28"/>
        </w:rPr>
        <w:t xml:space="preserve">года   №5-242 </w:t>
      </w:r>
    </w:p>
    <w:p w:rsidR="009D2A5B" w:rsidRDefault="009D2A5B">
      <w:pPr>
        <w:pStyle w:val="ConsPlusNormal"/>
        <w:jc w:val="right"/>
        <w:rPr>
          <w:rFonts w:ascii="Times New Roman" w:hAnsi="Times New Roman" w:cs="Times New Roman"/>
          <w:sz w:val="28"/>
          <w:szCs w:val="28"/>
        </w:rPr>
      </w:pPr>
    </w:p>
    <w:p w:rsidR="009D2A5B" w:rsidRDefault="009D2A5B">
      <w:pPr>
        <w:pStyle w:val="ConsPlusNormal"/>
        <w:jc w:val="right"/>
        <w:rPr>
          <w:rFonts w:ascii="Times New Roman" w:hAnsi="Times New Roman" w:cs="Times New Roman"/>
          <w:sz w:val="28"/>
          <w:szCs w:val="28"/>
        </w:rPr>
      </w:pPr>
    </w:p>
    <w:p w:rsidR="009D2A5B" w:rsidRDefault="009D2A5B">
      <w:pPr>
        <w:pStyle w:val="ConsPlusNormal"/>
        <w:jc w:val="right"/>
        <w:rPr>
          <w:rFonts w:ascii="Times New Roman" w:hAnsi="Times New Roman" w:cs="Times New Roman"/>
          <w:sz w:val="28"/>
          <w:szCs w:val="28"/>
        </w:rPr>
      </w:pPr>
    </w:p>
    <w:p w:rsidR="009D2A5B" w:rsidRPr="00FC7410" w:rsidRDefault="009D2A5B">
      <w:pPr>
        <w:pStyle w:val="ConsPlusTitle"/>
        <w:jc w:val="center"/>
        <w:rPr>
          <w:rFonts w:ascii="Times New Roman" w:hAnsi="Times New Roman" w:cs="Times New Roman"/>
          <w:sz w:val="28"/>
          <w:szCs w:val="28"/>
        </w:rPr>
      </w:pPr>
      <w:bookmarkStart w:id="1" w:name="P572"/>
      <w:bookmarkEnd w:id="1"/>
      <w:r w:rsidRPr="00FC7410">
        <w:rPr>
          <w:rFonts w:ascii="Times New Roman" w:hAnsi="Times New Roman" w:cs="Times New Roman"/>
          <w:sz w:val="28"/>
          <w:szCs w:val="28"/>
        </w:rPr>
        <w:t>Порядок и методика</w:t>
      </w:r>
    </w:p>
    <w:p w:rsidR="009D2A5B" w:rsidRPr="00FC7410" w:rsidRDefault="009D2A5B">
      <w:pPr>
        <w:pStyle w:val="ConsPlusTitle"/>
        <w:jc w:val="center"/>
        <w:rPr>
          <w:rFonts w:ascii="Times New Roman" w:hAnsi="Times New Roman" w:cs="Times New Roman"/>
          <w:sz w:val="28"/>
          <w:szCs w:val="28"/>
        </w:rPr>
      </w:pPr>
      <w:r w:rsidRPr="00FC7410">
        <w:rPr>
          <w:rFonts w:ascii="Times New Roman" w:hAnsi="Times New Roman" w:cs="Times New Roman"/>
          <w:sz w:val="28"/>
          <w:szCs w:val="28"/>
        </w:rPr>
        <w:t>распределения иных межбюджетных трансфертов   на поддержку мер</w:t>
      </w:r>
    </w:p>
    <w:p w:rsidR="009D2A5B" w:rsidRPr="00FC7410" w:rsidRDefault="009D2A5B">
      <w:pPr>
        <w:pStyle w:val="ConsPlusTitle"/>
        <w:jc w:val="center"/>
        <w:rPr>
          <w:rFonts w:ascii="Times New Roman" w:hAnsi="Times New Roman" w:cs="Times New Roman"/>
          <w:sz w:val="28"/>
          <w:szCs w:val="28"/>
        </w:rPr>
      </w:pPr>
      <w:r w:rsidRPr="00FC7410">
        <w:rPr>
          <w:rFonts w:ascii="Times New Roman" w:hAnsi="Times New Roman" w:cs="Times New Roman"/>
          <w:sz w:val="28"/>
          <w:szCs w:val="28"/>
        </w:rPr>
        <w:t>по обеспечению сбалансированности бюджетов</w:t>
      </w:r>
    </w:p>
    <w:p w:rsidR="009D2A5B" w:rsidRPr="00FC7410" w:rsidRDefault="009D2A5B">
      <w:pPr>
        <w:pStyle w:val="ConsPlusTitle"/>
        <w:jc w:val="center"/>
        <w:rPr>
          <w:rFonts w:ascii="Times New Roman" w:hAnsi="Times New Roman" w:cs="Times New Roman"/>
          <w:sz w:val="28"/>
          <w:szCs w:val="28"/>
        </w:rPr>
      </w:pPr>
      <w:r w:rsidRPr="00FC7410">
        <w:rPr>
          <w:rFonts w:ascii="Times New Roman" w:hAnsi="Times New Roman" w:cs="Times New Roman"/>
          <w:sz w:val="28"/>
          <w:szCs w:val="28"/>
        </w:rPr>
        <w:t>поселений</w:t>
      </w:r>
    </w:p>
    <w:p w:rsidR="009D2A5B" w:rsidRPr="00FC7410" w:rsidRDefault="009D2A5B">
      <w:pPr>
        <w:pStyle w:val="ConsPlusNormal"/>
        <w:jc w:val="center"/>
        <w:rPr>
          <w:rFonts w:ascii="Times New Roman" w:hAnsi="Times New Roman" w:cs="Times New Roman"/>
          <w:sz w:val="28"/>
          <w:szCs w:val="28"/>
        </w:rPr>
      </w:pPr>
    </w:p>
    <w:p w:rsidR="009D2A5B" w:rsidRPr="00FC7410" w:rsidRDefault="009D2A5B">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1. Иные межбюджетные трансферты на поддержку мер по обеспечению сбалансированности бюджетов поселений  могут предусматриваться в составе  бюджета</w:t>
      </w:r>
      <w:r>
        <w:rPr>
          <w:rFonts w:ascii="Times New Roman" w:hAnsi="Times New Roman" w:cs="Times New Roman"/>
          <w:sz w:val="28"/>
          <w:szCs w:val="28"/>
        </w:rPr>
        <w:t xml:space="preserve"> муниципального района</w:t>
      </w:r>
      <w:r w:rsidRPr="00FC7410">
        <w:rPr>
          <w:rFonts w:ascii="Times New Roman" w:hAnsi="Times New Roman" w:cs="Times New Roman"/>
          <w:sz w:val="28"/>
          <w:szCs w:val="28"/>
        </w:rPr>
        <w:t xml:space="preserve"> в целях финансового обеспечения расходных обязательств поселений при недостатке собственных доходов местных бюджетовв рамках финансовой поддержки принимаемых органами местного самоуправления мер по соответствию принятых расходных обязательств поселений источникам доходов местных бюджетов.</w:t>
      </w:r>
    </w:p>
    <w:p w:rsidR="009D2A5B" w:rsidRPr="00FC7410" w:rsidRDefault="009D2A5B">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2. Иные межбюджетные трансферты на поддержку мер по обеспечению сбалансированности бюджетов поселений определя</w:t>
      </w:r>
      <w:r>
        <w:rPr>
          <w:rFonts w:ascii="Times New Roman" w:hAnsi="Times New Roman" w:cs="Times New Roman"/>
          <w:sz w:val="28"/>
          <w:szCs w:val="28"/>
        </w:rPr>
        <w:t>ю</w:t>
      </w:r>
      <w:r w:rsidRPr="00FC7410">
        <w:rPr>
          <w:rFonts w:ascii="Times New Roman" w:hAnsi="Times New Roman" w:cs="Times New Roman"/>
          <w:sz w:val="28"/>
          <w:szCs w:val="28"/>
        </w:rPr>
        <w:t>тся решением Мглинского  районного Совета народных депутатов  о бюджете на соответствующий финансовый год и плановый период исходя из ресурсных возможностей бюджета</w:t>
      </w:r>
      <w:r>
        <w:rPr>
          <w:rFonts w:ascii="Times New Roman" w:hAnsi="Times New Roman" w:cs="Times New Roman"/>
          <w:sz w:val="28"/>
          <w:szCs w:val="28"/>
        </w:rPr>
        <w:t xml:space="preserve"> муниципального района</w:t>
      </w:r>
      <w:r w:rsidRPr="00FC7410">
        <w:rPr>
          <w:rFonts w:ascii="Times New Roman" w:hAnsi="Times New Roman" w:cs="Times New Roman"/>
          <w:sz w:val="28"/>
          <w:szCs w:val="28"/>
        </w:rPr>
        <w:t>.</w:t>
      </w:r>
    </w:p>
    <w:p w:rsidR="009D2A5B" w:rsidRPr="00FC7410" w:rsidRDefault="009D2A5B">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3. Иные межбюджетные трансферты на поддержку мер по обеспечению сбалансированности бюджетов поселений предоставляются на основе оценки объемов снижения (выпадающих) доходов, возникновения новых (дополнительных) социально значимых и первоочередных расходов, недостатка средств для финансирования социально значимых и первоочередных расходов, влияющих на сбалансированность (кассовые разрывы) местных бюджетов, за исключением расходов, полностью (или частично) финансируемых за счет целевых межбюджетных трансфертов из областного бюджета, ожидаемой оценки соотношения ресурсной базы, социально значимых и первоочередных бюджетных обязательств.</w:t>
      </w:r>
    </w:p>
    <w:p w:rsidR="009D2A5B" w:rsidRPr="00FC7410" w:rsidRDefault="009D2A5B">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Средства на обеспечение сбалансированности бюджетов поселений предоставляются в формеиных межбюджетных трансфертов.</w:t>
      </w:r>
    </w:p>
    <w:p w:rsidR="009D2A5B" w:rsidRPr="00FC7410" w:rsidRDefault="009D2A5B">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Размер иных межбюджетных трансфертов бюджетам поселений определяется по следующей формуле:</w:t>
      </w:r>
    </w:p>
    <w:p w:rsidR="009D2A5B" w:rsidRPr="00FC7410" w:rsidRDefault="009D2A5B">
      <w:pPr>
        <w:pStyle w:val="ConsPlusNormal"/>
        <w:ind w:firstLine="540"/>
        <w:jc w:val="both"/>
        <w:rPr>
          <w:rFonts w:ascii="Times New Roman" w:hAnsi="Times New Roman" w:cs="Times New Roman"/>
          <w:sz w:val="28"/>
          <w:szCs w:val="28"/>
        </w:rPr>
      </w:pPr>
    </w:p>
    <w:p w:rsidR="009D2A5B" w:rsidRPr="00FC7410" w:rsidRDefault="009D2A5B">
      <w:pPr>
        <w:pStyle w:val="ConsPlusNormal"/>
        <w:jc w:val="center"/>
        <w:rPr>
          <w:rFonts w:ascii="Times New Roman" w:hAnsi="Times New Roman" w:cs="Times New Roman"/>
          <w:sz w:val="28"/>
          <w:szCs w:val="28"/>
        </w:rPr>
      </w:pPr>
      <w:r w:rsidRPr="00FC7410">
        <w:rPr>
          <w:rFonts w:ascii="Times New Roman" w:hAnsi="Times New Roman" w:cs="Times New Roman"/>
          <w:sz w:val="28"/>
          <w:szCs w:val="28"/>
        </w:rPr>
        <w:t>Инi = (Дi–Рi), где:</w:t>
      </w:r>
    </w:p>
    <w:p w:rsidR="009D2A5B" w:rsidRPr="00FC7410" w:rsidRDefault="009D2A5B">
      <w:pPr>
        <w:pStyle w:val="ConsPlusNormal"/>
        <w:ind w:firstLine="540"/>
        <w:jc w:val="both"/>
        <w:rPr>
          <w:rFonts w:ascii="Times New Roman" w:hAnsi="Times New Roman" w:cs="Times New Roman"/>
          <w:sz w:val="28"/>
          <w:szCs w:val="28"/>
        </w:rPr>
      </w:pPr>
    </w:p>
    <w:p w:rsidR="009D2A5B" w:rsidRPr="00FC7410" w:rsidRDefault="009D2A5B">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Инi–планируемый объем иных межбюджетных трансфертов i-му по</w:t>
      </w:r>
      <w:r>
        <w:rPr>
          <w:rFonts w:ascii="Times New Roman" w:hAnsi="Times New Roman" w:cs="Times New Roman"/>
          <w:sz w:val="28"/>
          <w:szCs w:val="28"/>
        </w:rPr>
        <w:t>с</w:t>
      </w:r>
      <w:r w:rsidRPr="00FC7410">
        <w:rPr>
          <w:rFonts w:ascii="Times New Roman" w:hAnsi="Times New Roman" w:cs="Times New Roman"/>
          <w:sz w:val="28"/>
          <w:szCs w:val="28"/>
        </w:rPr>
        <w:t>елению;</w:t>
      </w:r>
    </w:p>
    <w:p w:rsidR="009D2A5B" w:rsidRPr="00FC7410" w:rsidRDefault="009D2A5B">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Дi– планируемый объем доходов i-гопоселения с учетом межбюджетных трансфертов на соответствующий финансовый год и плановый период;</w:t>
      </w:r>
    </w:p>
    <w:p w:rsidR="009D2A5B" w:rsidRPr="00FC7410" w:rsidRDefault="009D2A5B">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 xml:space="preserve">Рi -  объемсоциально значимых и первоочередных расходов, недостатка средств для финансирования социально значимых и первоочередных расходов, влияющих на сбалансированность (кассовые разрывы) местных бюджетов, за исключением расходов, полностью (или частично) финансируемых за счет целевых межбюджетных трансфертов из областного бюджета, </w:t>
      </w:r>
      <w:r w:rsidRPr="00A914DD">
        <w:rPr>
          <w:rFonts w:ascii="Times New Roman" w:hAnsi="Times New Roman" w:cs="Times New Roman"/>
          <w:color w:val="000000"/>
          <w:sz w:val="28"/>
          <w:szCs w:val="28"/>
        </w:rPr>
        <w:t>ожидаемой оценки соотношения ресурсной базы, социально значимых и первоочередных бюджетных обязательств</w:t>
      </w:r>
      <w:r w:rsidRPr="00FC7410">
        <w:rPr>
          <w:rFonts w:ascii="Times New Roman" w:hAnsi="Times New Roman" w:cs="Times New Roman"/>
          <w:sz w:val="28"/>
          <w:szCs w:val="28"/>
        </w:rPr>
        <w:t>i-гопоселения;</w:t>
      </w:r>
    </w:p>
    <w:p w:rsidR="009D2A5B" w:rsidRPr="00FC7410" w:rsidRDefault="009D2A5B">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 xml:space="preserve"> Перечисление иных межбюджетных трансфертов на обеспечение сбалансированности бюджетов поселений производится в соответствии со сводной бюджетной росписью бюджета</w:t>
      </w:r>
      <w:r>
        <w:rPr>
          <w:rFonts w:ascii="Times New Roman" w:hAnsi="Times New Roman" w:cs="Times New Roman"/>
          <w:sz w:val="28"/>
          <w:szCs w:val="28"/>
        </w:rPr>
        <w:t xml:space="preserve"> муниципального района</w:t>
      </w:r>
      <w:r w:rsidRPr="00FC7410">
        <w:rPr>
          <w:rFonts w:ascii="Times New Roman" w:hAnsi="Times New Roman" w:cs="Times New Roman"/>
          <w:sz w:val="28"/>
          <w:szCs w:val="28"/>
        </w:rPr>
        <w:t xml:space="preserve"> и кассовым планом выплат. </w:t>
      </w: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p w:rsidR="009D2A5B" w:rsidRDefault="009D2A5B">
      <w:pPr>
        <w:pStyle w:val="ConsPlusNormal"/>
        <w:ind w:firstLine="540"/>
        <w:jc w:val="both"/>
      </w:pPr>
    </w:p>
    <w:sectPr w:rsidR="009D2A5B" w:rsidSect="003843CE">
      <w:pgSz w:w="11906" w:h="16838" w:code="9"/>
      <w:pgMar w:top="238" w:right="851" w:bottom="244" w:left="1701" w:header="57" w:footer="57"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4840"/>
    <w:rsid w:val="00010AD7"/>
    <w:rsid w:val="000A36B4"/>
    <w:rsid w:val="001626A5"/>
    <w:rsid w:val="001F4840"/>
    <w:rsid w:val="001F7EB3"/>
    <w:rsid w:val="003843CE"/>
    <w:rsid w:val="00414AEB"/>
    <w:rsid w:val="0051478F"/>
    <w:rsid w:val="00516978"/>
    <w:rsid w:val="005857E0"/>
    <w:rsid w:val="0063146C"/>
    <w:rsid w:val="007A20F2"/>
    <w:rsid w:val="007F19CC"/>
    <w:rsid w:val="00995ADA"/>
    <w:rsid w:val="009D2A5B"/>
    <w:rsid w:val="00A03F3A"/>
    <w:rsid w:val="00A914DD"/>
    <w:rsid w:val="00AC306A"/>
    <w:rsid w:val="00C41BB2"/>
    <w:rsid w:val="00D61642"/>
    <w:rsid w:val="00FC741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46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1F4840"/>
    <w:pPr>
      <w:widowControl w:val="0"/>
      <w:autoSpaceDE w:val="0"/>
      <w:autoSpaceDN w:val="0"/>
    </w:pPr>
    <w:rPr>
      <w:rFonts w:eastAsia="Times New Roman" w:cs="Calibri"/>
      <w:szCs w:val="20"/>
    </w:rPr>
  </w:style>
  <w:style w:type="paragraph" w:customStyle="1" w:styleId="ConsPlusNonformat">
    <w:name w:val="ConsPlusNonformat"/>
    <w:uiPriority w:val="99"/>
    <w:rsid w:val="001F4840"/>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1F4840"/>
    <w:pPr>
      <w:widowControl w:val="0"/>
      <w:autoSpaceDE w:val="0"/>
      <w:autoSpaceDN w:val="0"/>
    </w:pPr>
    <w:rPr>
      <w:rFonts w:eastAsia="Times New Roman" w:cs="Calibri"/>
      <w:b/>
      <w:szCs w:val="20"/>
    </w:rPr>
  </w:style>
  <w:style w:type="paragraph" w:customStyle="1" w:styleId="ConsPlusCell">
    <w:name w:val="ConsPlusCell"/>
    <w:uiPriority w:val="99"/>
    <w:rsid w:val="001F4840"/>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1F4840"/>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1F4840"/>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1F4840"/>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1F4840"/>
    <w:pPr>
      <w:widowControl w:val="0"/>
      <w:autoSpaceDE w:val="0"/>
      <w:autoSpaceDN w:val="0"/>
    </w:pPr>
    <w:rPr>
      <w:rFonts w:ascii="Arial" w:eastAsia="Times New Roman" w:hAnsi="Arial" w:cs="Arial"/>
      <w:sz w:val="20"/>
      <w:szCs w:val="20"/>
    </w:rPr>
  </w:style>
  <w:style w:type="paragraph" w:styleId="BalloonText">
    <w:name w:val="Balloon Text"/>
    <w:basedOn w:val="Normal"/>
    <w:link w:val="BalloonTextChar"/>
    <w:uiPriority w:val="99"/>
    <w:semiHidden/>
    <w:rsid w:val="00A914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914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467</Words>
  <Characters>2664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2017-01-27T12:54:00Z</cp:lastPrinted>
  <dcterms:created xsi:type="dcterms:W3CDTF">2017-01-26T14:13:00Z</dcterms:created>
  <dcterms:modified xsi:type="dcterms:W3CDTF">2017-01-27T12:54:00Z</dcterms:modified>
</cp:coreProperties>
</file>